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6A95" w:rsidRPr="00016A95" w:rsidRDefault="00016A95" w:rsidP="00016A95">
      <w:pPr>
        <w:pStyle w:val="8"/>
        <w:spacing w:before="0" w:after="0"/>
        <w:ind w:firstLine="720"/>
        <w:jc w:val="center"/>
        <w:rPr>
          <w:b/>
          <w:bCs/>
          <w:i w:val="0"/>
          <w:sz w:val="28"/>
          <w:szCs w:val="28"/>
          <w:lang w:val="kk-KZ"/>
        </w:rPr>
      </w:pPr>
      <w:r w:rsidRPr="00016A95">
        <w:rPr>
          <w:b/>
          <w:bCs/>
          <w:i w:val="0"/>
          <w:sz w:val="28"/>
          <w:szCs w:val="28"/>
          <w:lang w:val="kk-KZ"/>
        </w:rPr>
        <w:t xml:space="preserve">10  БАНК ӨТІМДІЛІГІН БАСҚАРУ ЖӘНЕ БАҒАЛАУ </w:t>
      </w:r>
    </w:p>
    <w:p w:rsidR="00016A95" w:rsidRPr="00016A95" w:rsidRDefault="00016A95" w:rsidP="00016A95">
      <w:pPr>
        <w:rPr>
          <w:lang w:val="kk-KZ"/>
        </w:rPr>
      </w:pPr>
    </w:p>
    <w:p w:rsidR="00016A95" w:rsidRPr="00016A95" w:rsidRDefault="00016A95" w:rsidP="00016A95">
      <w:pPr>
        <w:pStyle w:val="8"/>
        <w:spacing w:before="0" w:after="0"/>
        <w:ind w:firstLine="720"/>
        <w:jc w:val="both"/>
        <w:rPr>
          <w:bCs/>
          <w:i w:val="0"/>
          <w:sz w:val="28"/>
          <w:szCs w:val="28"/>
          <w:lang w:val="kk-KZ"/>
        </w:rPr>
      </w:pPr>
      <w:r w:rsidRPr="00016A95">
        <w:rPr>
          <w:bCs/>
          <w:i w:val="0"/>
          <w:sz w:val="28"/>
          <w:szCs w:val="28"/>
          <w:lang w:val="kk-KZ"/>
        </w:rPr>
        <w:t>1 Банк  өтімділігі  және  оған  әсер  етуші  факторлар</w:t>
      </w:r>
    </w:p>
    <w:p w:rsidR="00016A95" w:rsidRPr="00016A95" w:rsidRDefault="00016A95" w:rsidP="00016A95">
      <w:pPr>
        <w:ind w:firstLine="720"/>
        <w:rPr>
          <w:sz w:val="28"/>
          <w:szCs w:val="28"/>
          <w:lang w:val="kk-KZ"/>
        </w:rPr>
      </w:pPr>
      <w:r w:rsidRPr="00016A95">
        <w:rPr>
          <w:sz w:val="28"/>
          <w:szCs w:val="28"/>
          <w:lang w:val="kk-KZ"/>
        </w:rPr>
        <w:t>2 Өтімділікті бағалау көрсеткіштері</w:t>
      </w:r>
    </w:p>
    <w:p w:rsidR="00016A95" w:rsidRPr="00016A95" w:rsidRDefault="00016A95" w:rsidP="00016A95">
      <w:pPr>
        <w:ind w:firstLine="720"/>
        <w:rPr>
          <w:sz w:val="28"/>
          <w:szCs w:val="28"/>
          <w:lang w:val="kk-KZ"/>
        </w:rPr>
      </w:pPr>
    </w:p>
    <w:p w:rsidR="00016A95" w:rsidRPr="00016A95" w:rsidRDefault="00016A95" w:rsidP="00016A95">
      <w:pPr>
        <w:pStyle w:val="8"/>
        <w:spacing w:before="0" w:after="0"/>
        <w:ind w:firstLine="720"/>
        <w:jc w:val="both"/>
        <w:rPr>
          <w:b/>
          <w:bCs/>
          <w:i w:val="0"/>
          <w:sz w:val="28"/>
          <w:szCs w:val="28"/>
          <w:lang w:val="kk-KZ"/>
        </w:rPr>
      </w:pPr>
      <w:r w:rsidRPr="00016A95">
        <w:rPr>
          <w:b/>
          <w:bCs/>
          <w:i w:val="0"/>
          <w:sz w:val="28"/>
          <w:szCs w:val="28"/>
          <w:lang w:val="kk-KZ"/>
        </w:rPr>
        <w:t xml:space="preserve"> 1 Банк  өтімділігі  және  оған  әсер  етуші  факторлар</w:t>
      </w:r>
    </w:p>
    <w:p w:rsidR="00016A95" w:rsidRPr="00016A95" w:rsidRDefault="00016A95" w:rsidP="00016A95">
      <w:pPr>
        <w:pStyle w:val="8"/>
        <w:spacing w:before="0" w:after="0"/>
        <w:ind w:firstLine="720"/>
        <w:jc w:val="both"/>
        <w:rPr>
          <w:i w:val="0"/>
          <w:sz w:val="28"/>
          <w:szCs w:val="28"/>
          <w:lang w:val="kk-KZ"/>
        </w:rPr>
      </w:pPr>
      <w:r w:rsidRPr="00016A95">
        <w:rPr>
          <w:i w:val="0"/>
          <w:sz w:val="28"/>
          <w:szCs w:val="28"/>
          <w:lang w:val="kk-KZ"/>
        </w:rPr>
        <w:t xml:space="preserve">Өтімділік – банктің  сенімділігін  қамтамасыз  ететін,  оның  қызметінің  жалпы  сипаттамаларының  бірі. </w:t>
      </w:r>
    </w:p>
    <w:p w:rsidR="00016A95" w:rsidRPr="00016A95" w:rsidRDefault="00016A95" w:rsidP="00016A95">
      <w:pPr>
        <w:ind w:firstLine="720"/>
        <w:jc w:val="both"/>
        <w:rPr>
          <w:sz w:val="28"/>
          <w:szCs w:val="28"/>
          <w:lang w:val="kk-KZ"/>
        </w:rPr>
      </w:pPr>
      <w:r w:rsidRPr="00016A95">
        <w:rPr>
          <w:iCs/>
          <w:sz w:val="28"/>
          <w:szCs w:val="28"/>
          <w:lang w:val="kk-KZ"/>
        </w:rPr>
        <w:t>Банк  өтімділігі</w:t>
      </w:r>
      <w:r w:rsidRPr="00016A95">
        <w:rPr>
          <w:i/>
          <w:iCs/>
          <w:sz w:val="28"/>
          <w:szCs w:val="28"/>
          <w:lang w:val="kk-KZ"/>
        </w:rPr>
        <w:t xml:space="preserve"> </w:t>
      </w:r>
      <w:r w:rsidRPr="00016A95">
        <w:rPr>
          <w:sz w:val="28"/>
          <w:szCs w:val="28"/>
          <w:lang w:val="kk-KZ"/>
        </w:rPr>
        <w:t>– бұл  салымшылар  мен  қарыз  берушілер  алдында  банктің  өз  міндеттемелерін  уақытында  және  шығынсыз  орындау  қабілеттілігі.</w:t>
      </w:r>
    </w:p>
    <w:p w:rsidR="00016A95" w:rsidRPr="00016A95" w:rsidRDefault="00016A95" w:rsidP="00016A95">
      <w:pPr>
        <w:ind w:firstLine="720"/>
        <w:jc w:val="both"/>
        <w:rPr>
          <w:sz w:val="28"/>
          <w:szCs w:val="28"/>
          <w:lang w:val="kk-KZ"/>
        </w:rPr>
      </w:pPr>
      <w:r w:rsidRPr="00016A95">
        <w:rPr>
          <w:sz w:val="28"/>
          <w:szCs w:val="28"/>
          <w:lang w:val="kk-KZ"/>
        </w:rPr>
        <w:t>Банк  өтімділігі  мынадай  қызметтерді  атқарады:</w:t>
      </w:r>
    </w:p>
    <w:p w:rsidR="00016A95" w:rsidRPr="00016A95" w:rsidRDefault="00016A95" w:rsidP="00016A95">
      <w:pPr>
        <w:jc w:val="both"/>
        <w:rPr>
          <w:iCs/>
          <w:sz w:val="28"/>
          <w:szCs w:val="28"/>
          <w:lang w:val="kk-KZ"/>
        </w:rPr>
      </w:pPr>
      <w:r w:rsidRPr="00016A95">
        <w:rPr>
          <w:iCs/>
          <w:sz w:val="28"/>
          <w:szCs w:val="28"/>
          <w:lang w:val="kk-KZ"/>
        </w:rPr>
        <w:t>- депозиттерді  алу  мен  несиелерге  байланысты  сұранысты  қанағаттандыру;</w:t>
      </w:r>
    </w:p>
    <w:p w:rsidR="00016A95" w:rsidRPr="00016A95" w:rsidRDefault="00016A95" w:rsidP="00016A95">
      <w:pPr>
        <w:jc w:val="both"/>
        <w:rPr>
          <w:iCs/>
          <w:sz w:val="28"/>
          <w:szCs w:val="28"/>
          <w:lang w:val="kk-KZ"/>
        </w:rPr>
      </w:pPr>
      <w:r w:rsidRPr="00016A95">
        <w:rPr>
          <w:iCs/>
          <w:sz w:val="28"/>
          <w:szCs w:val="28"/>
          <w:lang w:val="kk-KZ"/>
        </w:rPr>
        <w:t>- тиімділік  тәуекелін  азайту  және  банктің  сенімділігін  қамтамысыз  ету;</w:t>
      </w:r>
    </w:p>
    <w:p w:rsidR="00016A95" w:rsidRPr="00016A95" w:rsidRDefault="00016A95" w:rsidP="00016A95">
      <w:pPr>
        <w:jc w:val="both"/>
        <w:rPr>
          <w:iCs/>
          <w:sz w:val="28"/>
          <w:szCs w:val="28"/>
          <w:lang w:val="kk-KZ"/>
        </w:rPr>
      </w:pPr>
      <w:r w:rsidRPr="00016A95">
        <w:rPr>
          <w:iCs/>
          <w:sz w:val="28"/>
          <w:szCs w:val="28"/>
          <w:lang w:val="kk-KZ"/>
        </w:rPr>
        <w:t>активтерді  зиянсыз  сату;</w:t>
      </w:r>
    </w:p>
    <w:p w:rsidR="00016A95" w:rsidRPr="00016A95" w:rsidRDefault="00016A95" w:rsidP="00016A95">
      <w:pPr>
        <w:jc w:val="both"/>
        <w:rPr>
          <w:iCs/>
          <w:sz w:val="28"/>
          <w:szCs w:val="28"/>
          <w:lang w:val="kk-KZ"/>
        </w:rPr>
      </w:pPr>
      <w:r w:rsidRPr="00016A95">
        <w:rPr>
          <w:iCs/>
          <w:sz w:val="28"/>
          <w:szCs w:val="28"/>
          <w:lang w:val="kk-KZ"/>
        </w:rPr>
        <w:t>- тартылған  қаражаттарды  бойынша  төлей  алмау  тәуекелі  үшін  сыйақы  мөлшерін  шектеу.</w:t>
      </w:r>
    </w:p>
    <w:p w:rsidR="00016A95" w:rsidRPr="00016A95" w:rsidRDefault="00016A95" w:rsidP="00016A95">
      <w:pPr>
        <w:pStyle w:val="2"/>
        <w:spacing w:after="0" w:line="240" w:lineRule="auto"/>
        <w:ind w:left="0" w:firstLine="720"/>
        <w:jc w:val="both"/>
        <w:rPr>
          <w:sz w:val="28"/>
          <w:szCs w:val="28"/>
          <w:lang w:val="kk-KZ"/>
        </w:rPr>
      </w:pPr>
      <w:r w:rsidRPr="00016A95">
        <w:rPr>
          <w:sz w:val="28"/>
          <w:szCs w:val="28"/>
          <w:lang w:val="kk-KZ"/>
        </w:rPr>
        <w:t>Банк  өтімділігінің  екі  формасы,  яғни  міндеттемелерді  өз  уақытында  және  шығынсыз  орындауы  көптеген  ішкі  және  сыртқы  факторлардың  ықпалымен  анықталады.</w:t>
      </w:r>
    </w:p>
    <w:p w:rsidR="00016A95" w:rsidRPr="00016A95" w:rsidRDefault="00016A95" w:rsidP="00016A95">
      <w:pPr>
        <w:ind w:firstLine="720"/>
        <w:jc w:val="both"/>
        <w:rPr>
          <w:iCs/>
          <w:sz w:val="28"/>
          <w:szCs w:val="28"/>
          <w:lang w:val="kk-KZ"/>
        </w:rPr>
      </w:pPr>
      <w:r w:rsidRPr="00016A95">
        <w:rPr>
          <w:sz w:val="28"/>
          <w:szCs w:val="28"/>
          <w:lang w:val="kk-KZ"/>
        </w:rPr>
        <w:t>Ішкі  факторлар</w:t>
      </w:r>
      <w:r w:rsidRPr="00016A95">
        <w:rPr>
          <w:iCs/>
          <w:sz w:val="28"/>
          <w:szCs w:val="28"/>
          <w:lang w:val="kk-KZ"/>
        </w:rPr>
        <w:t xml:space="preserve">  қатарына  мыналар  жатады:</w:t>
      </w:r>
    </w:p>
    <w:p w:rsidR="00016A95" w:rsidRPr="00016A95" w:rsidRDefault="00016A95" w:rsidP="00016A95">
      <w:pPr>
        <w:jc w:val="both"/>
        <w:rPr>
          <w:iCs/>
          <w:sz w:val="28"/>
          <w:szCs w:val="28"/>
          <w:lang w:val="kk-KZ"/>
        </w:rPr>
      </w:pPr>
      <w:r w:rsidRPr="00016A95">
        <w:rPr>
          <w:sz w:val="28"/>
          <w:szCs w:val="28"/>
          <w:lang w:val="kk-KZ"/>
        </w:rPr>
        <w:t xml:space="preserve">            - банк  капиталының  базасы;</w:t>
      </w:r>
    </w:p>
    <w:p w:rsidR="00016A95" w:rsidRPr="00016A95" w:rsidRDefault="00016A95" w:rsidP="00016A95">
      <w:pPr>
        <w:jc w:val="both"/>
        <w:rPr>
          <w:iCs/>
          <w:sz w:val="28"/>
          <w:szCs w:val="28"/>
          <w:lang w:val="kk-KZ"/>
        </w:rPr>
      </w:pPr>
      <w:r w:rsidRPr="00016A95">
        <w:rPr>
          <w:sz w:val="28"/>
          <w:szCs w:val="28"/>
          <w:lang w:val="kk-KZ"/>
        </w:rPr>
        <w:t xml:space="preserve">             - банк  активтерінің  сапасы;</w:t>
      </w:r>
    </w:p>
    <w:p w:rsidR="00016A95" w:rsidRPr="00016A95" w:rsidRDefault="00016A95" w:rsidP="00016A95">
      <w:pPr>
        <w:jc w:val="both"/>
        <w:rPr>
          <w:iCs/>
          <w:sz w:val="28"/>
          <w:szCs w:val="28"/>
          <w:lang w:val="kk-KZ"/>
        </w:rPr>
      </w:pPr>
      <w:r w:rsidRPr="00016A95">
        <w:rPr>
          <w:sz w:val="28"/>
          <w:szCs w:val="28"/>
          <w:lang w:val="kk-KZ"/>
        </w:rPr>
        <w:t xml:space="preserve">              - депозиттердің  сапасы;</w:t>
      </w:r>
    </w:p>
    <w:p w:rsidR="00016A95" w:rsidRPr="00016A95" w:rsidRDefault="00016A95" w:rsidP="00016A95">
      <w:pPr>
        <w:jc w:val="both"/>
        <w:rPr>
          <w:iCs/>
          <w:sz w:val="28"/>
          <w:szCs w:val="28"/>
          <w:lang w:val="kk-KZ"/>
        </w:rPr>
      </w:pPr>
      <w:r w:rsidRPr="00016A95">
        <w:rPr>
          <w:sz w:val="28"/>
          <w:szCs w:val="28"/>
          <w:lang w:val="kk-KZ"/>
        </w:rPr>
        <w:t xml:space="preserve">              - сыртқы  қаражат  көздеріне  орташа  тәуелділігі;</w:t>
      </w:r>
    </w:p>
    <w:p w:rsidR="00016A95" w:rsidRPr="00016A95" w:rsidRDefault="00016A95" w:rsidP="00016A95">
      <w:pPr>
        <w:jc w:val="both"/>
        <w:rPr>
          <w:iCs/>
          <w:sz w:val="28"/>
          <w:szCs w:val="28"/>
          <w:lang w:val="kk-KZ"/>
        </w:rPr>
      </w:pPr>
      <w:r w:rsidRPr="00016A95">
        <w:rPr>
          <w:sz w:val="28"/>
          <w:szCs w:val="28"/>
          <w:lang w:val="kk-KZ"/>
        </w:rPr>
        <w:t xml:space="preserve">              - мерзімді  бойынша  активтер  мен  пассивтердің  өзара  сәйкестігі;</w:t>
      </w:r>
    </w:p>
    <w:p w:rsidR="00016A95" w:rsidRPr="00016A95" w:rsidRDefault="00016A95" w:rsidP="00016A95">
      <w:pPr>
        <w:jc w:val="both"/>
        <w:rPr>
          <w:iCs/>
          <w:sz w:val="28"/>
          <w:szCs w:val="28"/>
          <w:lang w:val="kk-KZ"/>
        </w:rPr>
      </w:pPr>
      <w:r w:rsidRPr="00016A95">
        <w:rPr>
          <w:sz w:val="28"/>
          <w:szCs w:val="28"/>
          <w:lang w:val="kk-KZ"/>
        </w:rPr>
        <w:t xml:space="preserve">               - сауатты  менеджмент;</w:t>
      </w:r>
    </w:p>
    <w:p w:rsidR="00016A95" w:rsidRPr="00016A95" w:rsidRDefault="00016A95" w:rsidP="00016A95">
      <w:pPr>
        <w:jc w:val="both"/>
        <w:rPr>
          <w:iCs/>
          <w:sz w:val="28"/>
          <w:szCs w:val="28"/>
          <w:lang w:val="kk-KZ"/>
        </w:rPr>
      </w:pPr>
      <w:r w:rsidRPr="00016A95">
        <w:rPr>
          <w:sz w:val="28"/>
          <w:szCs w:val="28"/>
          <w:lang w:val="kk-KZ"/>
        </w:rPr>
        <w:t>банктің  жоғары  дәрежелі  беделі.</w:t>
      </w:r>
    </w:p>
    <w:p w:rsidR="00016A95" w:rsidRPr="00016A95" w:rsidRDefault="00016A95" w:rsidP="00016A95">
      <w:pPr>
        <w:ind w:firstLine="720"/>
        <w:jc w:val="both"/>
        <w:rPr>
          <w:iCs/>
          <w:sz w:val="28"/>
          <w:szCs w:val="28"/>
          <w:lang w:val="kk-KZ"/>
        </w:rPr>
      </w:pPr>
      <w:r w:rsidRPr="00016A95">
        <w:rPr>
          <w:iCs/>
          <w:sz w:val="28"/>
          <w:szCs w:val="28"/>
          <w:lang w:val="kk-KZ"/>
        </w:rPr>
        <w:t>Банк  активтерінің  сапалығы  мынадай  төрт  критерийлермен  анықталады:</w:t>
      </w:r>
    </w:p>
    <w:p w:rsidR="00016A95" w:rsidRPr="00016A95" w:rsidRDefault="00016A95" w:rsidP="00016A95">
      <w:pPr>
        <w:jc w:val="both"/>
        <w:rPr>
          <w:iCs/>
          <w:sz w:val="28"/>
          <w:szCs w:val="28"/>
          <w:lang w:val="kk-KZ"/>
        </w:rPr>
      </w:pPr>
      <w:r w:rsidRPr="00016A95">
        <w:rPr>
          <w:iCs/>
          <w:sz w:val="28"/>
          <w:szCs w:val="28"/>
          <w:lang w:val="kk-KZ"/>
        </w:rPr>
        <w:t xml:space="preserve">                - өтімділік;</w:t>
      </w:r>
    </w:p>
    <w:p w:rsidR="00016A95" w:rsidRPr="00016A95" w:rsidRDefault="00016A95" w:rsidP="00016A95">
      <w:pPr>
        <w:jc w:val="both"/>
        <w:rPr>
          <w:iCs/>
          <w:sz w:val="28"/>
          <w:szCs w:val="28"/>
          <w:lang w:val="kk-KZ"/>
        </w:rPr>
      </w:pPr>
      <w:r w:rsidRPr="00016A95">
        <w:rPr>
          <w:iCs/>
          <w:sz w:val="28"/>
          <w:szCs w:val="28"/>
          <w:lang w:val="kk-KZ"/>
        </w:rPr>
        <w:t xml:space="preserve">                - тәуекелдік;</w:t>
      </w:r>
    </w:p>
    <w:p w:rsidR="00016A95" w:rsidRPr="00016A95" w:rsidRDefault="00016A95" w:rsidP="00016A95">
      <w:pPr>
        <w:jc w:val="both"/>
        <w:rPr>
          <w:iCs/>
          <w:sz w:val="28"/>
          <w:szCs w:val="28"/>
          <w:lang w:val="kk-KZ"/>
        </w:rPr>
      </w:pPr>
      <w:r w:rsidRPr="00016A95">
        <w:rPr>
          <w:iCs/>
          <w:sz w:val="28"/>
          <w:szCs w:val="28"/>
          <w:lang w:val="kk-KZ"/>
        </w:rPr>
        <w:t xml:space="preserve">                - табыстылық;</w:t>
      </w:r>
    </w:p>
    <w:p w:rsidR="00016A95" w:rsidRPr="00016A95" w:rsidRDefault="00016A95" w:rsidP="00016A95">
      <w:pPr>
        <w:jc w:val="both"/>
        <w:rPr>
          <w:iCs/>
          <w:sz w:val="28"/>
          <w:szCs w:val="28"/>
          <w:lang w:val="kk-KZ"/>
        </w:rPr>
      </w:pPr>
      <w:r w:rsidRPr="00016A95">
        <w:rPr>
          <w:iCs/>
          <w:sz w:val="28"/>
          <w:szCs w:val="28"/>
          <w:lang w:val="kk-KZ"/>
        </w:rPr>
        <w:t xml:space="preserve">                 - диверсификация.</w:t>
      </w:r>
    </w:p>
    <w:p w:rsidR="00016A95" w:rsidRPr="00016A95" w:rsidRDefault="00016A95" w:rsidP="00016A95">
      <w:pPr>
        <w:ind w:firstLine="720"/>
        <w:jc w:val="both"/>
        <w:rPr>
          <w:iCs/>
          <w:sz w:val="28"/>
          <w:szCs w:val="28"/>
          <w:lang w:val="kk-KZ"/>
        </w:rPr>
      </w:pPr>
      <w:r w:rsidRPr="00016A95">
        <w:rPr>
          <w:sz w:val="28"/>
          <w:szCs w:val="28"/>
          <w:lang w:val="kk-KZ"/>
        </w:rPr>
        <w:t xml:space="preserve">Активтердің  өтімділігі – </w:t>
      </w:r>
      <w:r w:rsidRPr="00016A95">
        <w:rPr>
          <w:iCs/>
          <w:sz w:val="28"/>
          <w:szCs w:val="28"/>
          <w:lang w:val="kk-KZ"/>
        </w:rPr>
        <w:t>бұл  қарыз  алушының  міндеттемелерді  өтеу  немесе  осы  активтерді  сату  арқылы  олардың  қолма – қол  ақшаларға  айлану  қабілеті.  Активтердің  өтімділік  дәрежесі  олардың  айналымына  байланысты.</w:t>
      </w:r>
    </w:p>
    <w:p w:rsidR="00016A95" w:rsidRPr="00016A95" w:rsidRDefault="00016A95" w:rsidP="00016A95">
      <w:pPr>
        <w:ind w:firstLine="720"/>
        <w:jc w:val="both"/>
        <w:rPr>
          <w:iCs/>
          <w:sz w:val="28"/>
          <w:szCs w:val="28"/>
          <w:lang w:val="kk-KZ"/>
        </w:rPr>
      </w:pPr>
      <w:r w:rsidRPr="00016A95">
        <w:rPr>
          <w:sz w:val="28"/>
          <w:szCs w:val="28"/>
          <w:lang w:val="kk-KZ"/>
        </w:rPr>
        <w:t xml:space="preserve">Активтер  тәуекелі  </w:t>
      </w:r>
      <w:r w:rsidRPr="00016A95">
        <w:rPr>
          <w:iCs/>
          <w:sz w:val="28"/>
          <w:szCs w:val="28"/>
          <w:lang w:val="kk-KZ"/>
        </w:rPr>
        <w:t>критерийі,  олардың  ақшалай  формаға  айналдыру  кезінде  шығындарға  ұшырау  мүмкіндігін  сипаттайды.</w:t>
      </w:r>
    </w:p>
    <w:p w:rsidR="00016A95" w:rsidRPr="00016A95" w:rsidRDefault="00016A95" w:rsidP="00016A95">
      <w:pPr>
        <w:ind w:firstLine="720"/>
        <w:jc w:val="both"/>
        <w:rPr>
          <w:iCs/>
          <w:sz w:val="28"/>
          <w:szCs w:val="28"/>
          <w:lang w:val="kk-KZ"/>
        </w:rPr>
      </w:pPr>
      <w:r w:rsidRPr="00016A95">
        <w:rPr>
          <w:sz w:val="28"/>
          <w:szCs w:val="28"/>
          <w:lang w:val="kk-KZ"/>
        </w:rPr>
        <w:t xml:space="preserve">Активтердің  табыстылығының  </w:t>
      </w:r>
      <w:r w:rsidRPr="00016A95">
        <w:rPr>
          <w:iCs/>
          <w:sz w:val="28"/>
          <w:szCs w:val="28"/>
          <w:lang w:val="kk-KZ"/>
        </w:rPr>
        <w:t xml:space="preserve">критерийі  ретінде:  активтердің  жұмыс  жасау  қабілеті,  тиімділігі,  яғни  табысты  әкелу  қабілеті,  сонымен  қатар  банктің  дамуы  үшін  қаражат  көзін  табу  және  банктің  капитал  </w:t>
      </w:r>
      <w:r w:rsidRPr="00016A95">
        <w:rPr>
          <w:iCs/>
          <w:sz w:val="28"/>
          <w:szCs w:val="28"/>
          <w:lang w:val="kk-KZ"/>
        </w:rPr>
        <w:lastRenderedPageBreak/>
        <w:t>базасын  нығайту  қабілеті.  Табыстылық  дәрежесі  бойынша  активтер:  табыс  әкелетін  және  табыс  әкелмейтін  болып  екіге  бөлінеді.</w:t>
      </w:r>
    </w:p>
    <w:p w:rsidR="00016A95" w:rsidRPr="00016A95" w:rsidRDefault="00016A95" w:rsidP="00016A95">
      <w:pPr>
        <w:ind w:firstLine="720"/>
        <w:jc w:val="both"/>
        <w:rPr>
          <w:iCs/>
          <w:sz w:val="28"/>
          <w:szCs w:val="28"/>
          <w:lang w:val="kk-KZ"/>
        </w:rPr>
      </w:pPr>
      <w:r w:rsidRPr="00016A95">
        <w:rPr>
          <w:sz w:val="28"/>
          <w:szCs w:val="28"/>
          <w:lang w:val="kk-KZ"/>
        </w:rPr>
        <w:t xml:space="preserve">Активтердің  диверсификациясы </w:t>
      </w:r>
      <w:r w:rsidRPr="00016A95">
        <w:rPr>
          <w:iCs/>
          <w:sz w:val="28"/>
          <w:szCs w:val="28"/>
          <w:lang w:val="kk-KZ"/>
        </w:rPr>
        <w:t xml:space="preserve"> критерийі  банктің  ресурстарын  әр  түрлі  орналастыру  аялары  бойынша  бөлу  дәрежесін  сипаттайды.  Банк  өтімділігін  анықтайтын  фактор – </w:t>
      </w:r>
      <w:r w:rsidRPr="00016A95">
        <w:rPr>
          <w:sz w:val="28"/>
          <w:szCs w:val="28"/>
          <w:lang w:val="kk-KZ"/>
        </w:rPr>
        <w:t>банктің  депозиттік  базасының  сапалығы.</w:t>
      </w:r>
      <w:r w:rsidRPr="00016A95">
        <w:rPr>
          <w:iCs/>
          <w:sz w:val="28"/>
          <w:szCs w:val="28"/>
          <w:lang w:val="kk-KZ"/>
        </w:rPr>
        <w:t xml:space="preserve">  Банк  активтері  мен  пассивтерінің  арасындағы  мерзім  мен  сома  бойынша  сәйкестілігі  де  банк  өтімділігін  анықтайды.  Банктің  клиенттер  алдында  міндеттемелерді  орындауы  инвестицияланатын  ақша  қаражаттары  мерзімдері  мен  салымшылары  берген  ақша  қаражаттарының  мерзімдері  сәйкес  болуын  білдіреді.</w:t>
      </w:r>
    </w:p>
    <w:p w:rsidR="00016A95" w:rsidRPr="00016A95" w:rsidRDefault="00016A95" w:rsidP="00016A95">
      <w:pPr>
        <w:ind w:firstLine="720"/>
        <w:rPr>
          <w:sz w:val="28"/>
          <w:szCs w:val="28"/>
          <w:lang w:val="kk-KZ"/>
        </w:rPr>
      </w:pPr>
    </w:p>
    <w:p w:rsidR="00016A95" w:rsidRPr="00016A95" w:rsidRDefault="00016A95" w:rsidP="00016A95">
      <w:pPr>
        <w:ind w:firstLine="720"/>
        <w:rPr>
          <w:b/>
          <w:sz w:val="28"/>
          <w:szCs w:val="28"/>
          <w:lang w:val="kk-KZ"/>
        </w:rPr>
      </w:pPr>
      <w:r w:rsidRPr="00016A95">
        <w:rPr>
          <w:b/>
          <w:sz w:val="28"/>
          <w:szCs w:val="28"/>
          <w:lang w:val="kk-KZ"/>
        </w:rPr>
        <w:t>2  Өтімділікті  бағалау  көрсеткіштері</w:t>
      </w:r>
    </w:p>
    <w:p w:rsidR="00016A95" w:rsidRPr="00016A95" w:rsidRDefault="00016A95" w:rsidP="00016A95">
      <w:pPr>
        <w:ind w:firstLine="720"/>
        <w:rPr>
          <w:sz w:val="28"/>
          <w:szCs w:val="28"/>
          <w:lang w:val="kk-KZ"/>
        </w:rPr>
      </w:pPr>
      <w:r w:rsidRPr="00016A95">
        <w:rPr>
          <w:sz w:val="28"/>
          <w:szCs w:val="28"/>
          <w:lang w:val="kk-KZ"/>
        </w:rPr>
        <w:t>Коммерциялық  банктің  өтімділігі  мынадай  екі  әдіспен  есептеледі:</w:t>
      </w:r>
    </w:p>
    <w:p w:rsidR="00016A95" w:rsidRPr="00016A95" w:rsidRDefault="00016A95" w:rsidP="00016A95">
      <w:pPr>
        <w:numPr>
          <w:ilvl w:val="1"/>
          <w:numId w:val="1"/>
        </w:numPr>
        <w:tabs>
          <w:tab w:val="left" w:pos="993"/>
        </w:tabs>
        <w:ind w:left="0" w:firstLine="720"/>
        <w:jc w:val="both"/>
        <w:rPr>
          <w:iCs/>
          <w:sz w:val="28"/>
          <w:szCs w:val="28"/>
          <w:lang w:val="kk-KZ"/>
        </w:rPr>
      </w:pPr>
      <w:r w:rsidRPr="00016A95">
        <w:rPr>
          <w:iCs/>
          <w:sz w:val="28"/>
          <w:szCs w:val="28"/>
          <w:lang w:val="kk-KZ"/>
        </w:rPr>
        <w:t xml:space="preserve">баланстың  өтімділігін  көрсететін  және  баластар  бойынша  есептелетін  </w:t>
      </w:r>
      <w:r w:rsidRPr="00016A95">
        <w:rPr>
          <w:sz w:val="28"/>
          <w:szCs w:val="28"/>
          <w:lang w:val="kk-KZ"/>
        </w:rPr>
        <w:t>қаржылық  коэффициенттер  негізінде</w:t>
      </w:r>
      <w:r w:rsidRPr="00016A95">
        <w:rPr>
          <w:iCs/>
          <w:sz w:val="28"/>
          <w:szCs w:val="28"/>
          <w:lang w:val="kk-KZ"/>
        </w:rPr>
        <w:t>;</w:t>
      </w:r>
    </w:p>
    <w:p w:rsidR="00016A95" w:rsidRPr="00016A95" w:rsidRDefault="00016A95" w:rsidP="00016A95">
      <w:pPr>
        <w:numPr>
          <w:ilvl w:val="1"/>
          <w:numId w:val="1"/>
        </w:numPr>
        <w:tabs>
          <w:tab w:val="left" w:pos="993"/>
        </w:tabs>
        <w:ind w:left="0" w:firstLine="720"/>
        <w:jc w:val="both"/>
        <w:rPr>
          <w:iCs/>
          <w:sz w:val="28"/>
          <w:szCs w:val="28"/>
          <w:lang w:val="kk-KZ"/>
        </w:rPr>
      </w:pPr>
      <w:r w:rsidRPr="00016A95">
        <w:rPr>
          <w:iCs/>
          <w:sz w:val="28"/>
          <w:szCs w:val="28"/>
          <w:lang w:val="kk-KZ"/>
        </w:rPr>
        <w:t xml:space="preserve">сәйкес  кезеңдерідегі  </w:t>
      </w:r>
      <w:r w:rsidRPr="00016A95">
        <w:rPr>
          <w:sz w:val="28"/>
          <w:szCs w:val="28"/>
          <w:lang w:val="kk-KZ"/>
        </w:rPr>
        <w:t>банк  баластарының  активтері  мен  пассивтері  бойынша</w:t>
      </w:r>
      <w:r w:rsidRPr="00016A95">
        <w:rPr>
          <w:iCs/>
          <w:sz w:val="28"/>
          <w:szCs w:val="28"/>
          <w:lang w:val="kk-KZ"/>
        </w:rPr>
        <w:t xml:space="preserve">  айналымдарының    талдауын  ескеріп  өтімді  қаражаттарға  потенциалды  қажеттілігін  анықтау  негізінде.</w:t>
      </w:r>
    </w:p>
    <w:p w:rsidR="00016A95" w:rsidRPr="00016A95" w:rsidRDefault="00016A95" w:rsidP="00016A95">
      <w:pPr>
        <w:ind w:firstLine="720"/>
        <w:jc w:val="both"/>
        <w:rPr>
          <w:iCs/>
          <w:sz w:val="28"/>
          <w:szCs w:val="28"/>
          <w:lang w:val="kk-KZ"/>
        </w:rPr>
      </w:pPr>
      <w:r w:rsidRPr="00016A95">
        <w:rPr>
          <w:sz w:val="28"/>
          <w:szCs w:val="28"/>
          <w:lang w:val="kk-KZ"/>
        </w:rPr>
        <w:t xml:space="preserve">Коэффициентік  әдіс  </w:t>
      </w:r>
      <w:r w:rsidRPr="00016A95">
        <w:rPr>
          <w:iCs/>
          <w:sz w:val="28"/>
          <w:szCs w:val="28"/>
          <w:lang w:val="kk-KZ"/>
        </w:rPr>
        <w:t>баланс  баптары  арасында  белгілі  бір  сандық  қатынастарды  бекітуді  білдіреді.  Бұл  әдіс  әр  түрлі  көрсеткіштерді  пайдаланады.</w:t>
      </w:r>
    </w:p>
    <w:p w:rsidR="00016A95" w:rsidRPr="00016A95" w:rsidRDefault="00016A95" w:rsidP="00016A95">
      <w:pPr>
        <w:ind w:firstLine="720"/>
        <w:jc w:val="both"/>
        <w:rPr>
          <w:iCs/>
          <w:sz w:val="28"/>
          <w:szCs w:val="28"/>
          <w:lang w:val="kk-KZ"/>
        </w:rPr>
      </w:pPr>
      <w:r w:rsidRPr="00016A95">
        <w:rPr>
          <w:iCs/>
          <w:sz w:val="28"/>
          <w:szCs w:val="28"/>
          <w:lang w:val="kk-KZ"/>
        </w:rPr>
        <w:t>Алғашқы  тобының  екі  көрсеткіші  өтімді  активтер  мен  депозиттер  арасындағы  қатынасты  көрсетеді:</w:t>
      </w:r>
    </w:p>
    <w:p w:rsidR="00016A95" w:rsidRPr="00016A95" w:rsidRDefault="00016A95" w:rsidP="00016A95">
      <w:pPr>
        <w:jc w:val="both"/>
        <w:rPr>
          <w:iCs/>
          <w:sz w:val="28"/>
          <w:szCs w:val="28"/>
          <w:lang w:val="kk-KZ"/>
        </w:rPr>
      </w:pPr>
      <w:r w:rsidRPr="00016A95">
        <w:rPr>
          <w:iCs/>
          <w:sz w:val="28"/>
          <w:szCs w:val="28"/>
          <w:lang w:val="kk-KZ"/>
        </w:rPr>
        <w:t xml:space="preserve">1 Алғашқы  резервтер  (касса + Орталық  банктегі  корреспонденттік  шот) / </w:t>
      </w:r>
    </w:p>
    <w:p w:rsidR="00016A95" w:rsidRPr="00016A95" w:rsidRDefault="00016A95" w:rsidP="00016A95">
      <w:pPr>
        <w:jc w:val="both"/>
        <w:rPr>
          <w:iCs/>
          <w:sz w:val="28"/>
          <w:szCs w:val="28"/>
          <w:lang w:val="kk-KZ"/>
        </w:rPr>
      </w:pPr>
      <w:r w:rsidRPr="00016A95">
        <w:rPr>
          <w:iCs/>
          <w:sz w:val="28"/>
          <w:szCs w:val="28"/>
          <w:lang w:val="kk-KZ"/>
        </w:rPr>
        <w:t>Депозиттер;</w:t>
      </w:r>
    </w:p>
    <w:p w:rsidR="00016A95" w:rsidRPr="00016A95" w:rsidRDefault="00016A95" w:rsidP="00016A95">
      <w:pPr>
        <w:jc w:val="both"/>
        <w:rPr>
          <w:iCs/>
          <w:sz w:val="28"/>
          <w:szCs w:val="28"/>
          <w:lang w:val="kk-KZ"/>
        </w:rPr>
      </w:pPr>
      <w:r w:rsidRPr="00016A95">
        <w:rPr>
          <w:iCs/>
          <w:sz w:val="28"/>
          <w:szCs w:val="28"/>
          <w:lang w:val="kk-KZ"/>
        </w:rPr>
        <w:t xml:space="preserve">2 (Алғашқы  резервтер + Екінші  реттегі  (мемлекеттік  бағалы  қағаздар)  </w:t>
      </w:r>
    </w:p>
    <w:p w:rsidR="00016A95" w:rsidRPr="00016A95" w:rsidRDefault="00016A95" w:rsidP="00016A95">
      <w:pPr>
        <w:jc w:val="both"/>
        <w:rPr>
          <w:iCs/>
          <w:sz w:val="28"/>
          <w:szCs w:val="28"/>
          <w:lang w:val="kk-KZ"/>
        </w:rPr>
      </w:pPr>
      <w:r w:rsidRPr="00016A95">
        <w:rPr>
          <w:iCs/>
          <w:sz w:val="28"/>
          <w:szCs w:val="28"/>
          <w:lang w:val="kk-KZ"/>
        </w:rPr>
        <w:t>резервтер) / Депозиттер.</w:t>
      </w:r>
    </w:p>
    <w:p w:rsidR="00016A95" w:rsidRPr="00016A95" w:rsidRDefault="00016A95" w:rsidP="00016A95">
      <w:pPr>
        <w:pStyle w:val="2"/>
        <w:spacing w:after="0" w:line="240" w:lineRule="auto"/>
        <w:ind w:left="0" w:firstLine="720"/>
        <w:rPr>
          <w:sz w:val="28"/>
          <w:szCs w:val="28"/>
          <w:lang w:val="kk-KZ"/>
        </w:rPr>
      </w:pPr>
      <w:r w:rsidRPr="00016A95">
        <w:rPr>
          <w:sz w:val="28"/>
          <w:szCs w:val="28"/>
          <w:lang w:val="kk-KZ"/>
        </w:rPr>
        <w:t>Бірінші  көрсеткіш  екінші деңгейілі  банктің  өтімділігін  қамтамасыз  ету  үшін  5 – 10%-дан  болмау  керек,  ал  екіншінің  деңгейі  15 – 25%-дан,  Жапонияда  30%-дан  төмен  емес  болуы  міндетті.</w:t>
      </w:r>
    </w:p>
    <w:p w:rsidR="00016A95" w:rsidRPr="00016A95" w:rsidRDefault="00016A95" w:rsidP="00016A95">
      <w:pPr>
        <w:ind w:firstLine="720"/>
        <w:jc w:val="both"/>
        <w:rPr>
          <w:iCs/>
          <w:sz w:val="28"/>
          <w:szCs w:val="28"/>
          <w:lang w:val="kk-KZ"/>
        </w:rPr>
      </w:pPr>
      <w:r w:rsidRPr="00016A95">
        <w:rPr>
          <w:iCs/>
          <w:sz w:val="28"/>
          <w:szCs w:val="28"/>
          <w:lang w:val="kk-KZ"/>
        </w:rPr>
        <w:t>Өтімділікті  бағалау  үшін  бірнеше  көрсеткіштер  қолданылады:</w:t>
      </w:r>
    </w:p>
    <w:p w:rsidR="00016A95" w:rsidRPr="00016A95" w:rsidRDefault="00016A95" w:rsidP="00016A95">
      <w:pPr>
        <w:ind w:firstLine="720"/>
        <w:jc w:val="both"/>
        <w:rPr>
          <w:iCs/>
          <w:sz w:val="28"/>
          <w:szCs w:val="28"/>
          <w:lang w:val="kk-KZ"/>
        </w:rPr>
      </w:pPr>
      <w:r w:rsidRPr="00016A95">
        <w:rPr>
          <w:iCs/>
          <w:sz w:val="28"/>
          <w:szCs w:val="28"/>
          <w:lang w:val="kk-KZ"/>
        </w:rPr>
        <w:t xml:space="preserve">Оның  бірі – берілген  несиелер  мен  депозиттер  сомаларының  қатынасы.  Олардың  арасында  мынадай  тәуелділік  бар:  бұл  қатынастың  мәні  неғұрлым  1-ден  көп  болса,  банк  өтімділігі  соғұрлым  төмен  болады.  Сонымен  қатар,  </w:t>
      </w:r>
      <w:r w:rsidRPr="00016A95">
        <w:rPr>
          <w:sz w:val="28"/>
          <w:szCs w:val="28"/>
          <w:lang w:val="kk-KZ"/>
        </w:rPr>
        <w:t>несиелердің  жалпы  активтер  сомасындағы  үлесі</w:t>
      </w:r>
      <w:r w:rsidRPr="00016A95">
        <w:rPr>
          <w:iCs/>
          <w:sz w:val="28"/>
          <w:szCs w:val="28"/>
          <w:lang w:val="kk-KZ"/>
        </w:rPr>
        <w:t xml:space="preserve">  есептелінеді,  ол  активтердің   диверсификациясын  көрсетеді.  Бұл  көрсеткіш  65 – 70%  аралығында  болуы  керек  және  активтердің  қолма – қол  қаражаттарға  тез  алмастыру  қабілетін  бейнелейтін  көрсеткіш:  </w:t>
      </w:r>
      <w:r w:rsidRPr="00016A95">
        <w:rPr>
          <w:sz w:val="28"/>
          <w:szCs w:val="28"/>
          <w:lang w:val="kk-KZ"/>
        </w:rPr>
        <w:t>өтімді  активтердің  жалпы  активтер  сомасына  қатынасы</w:t>
      </w:r>
      <w:r w:rsidRPr="00016A95">
        <w:rPr>
          <w:iCs/>
          <w:sz w:val="28"/>
          <w:szCs w:val="28"/>
          <w:lang w:val="kk-KZ"/>
        </w:rPr>
        <w:t xml:space="preserve">  арқылы  табылады.  </w:t>
      </w:r>
    </w:p>
    <w:p w:rsidR="00016A95" w:rsidRPr="00016A95" w:rsidRDefault="00016A95" w:rsidP="00016A95">
      <w:pPr>
        <w:ind w:firstLine="720"/>
        <w:jc w:val="both"/>
        <w:rPr>
          <w:iCs/>
          <w:sz w:val="28"/>
          <w:szCs w:val="28"/>
          <w:lang w:val="kk-KZ"/>
        </w:rPr>
      </w:pPr>
      <w:r w:rsidRPr="00016A95">
        <w:rPr>
          <w:iCs/>
          <w:sz w:val="28"/>
          <w:szCs w:val="28"/>
          <w:lang w:val="kk-KZ"/>
        </w:rPr>
        <w:t xml:space="preserve">Депозиттер  тұрақтылық  дәрежесін  сипаттайтын  көрсеткіш  </w:t>
      </w:r>
      <w:r w:rsidRPr="00016A95">
        <w:rPr>
          <w:sz w:val="28"/>
          <w:szCs w:val="28"/>
          <w:lang w:val="kk-KZ"/>
        </w:rPr>
        <w:t xml:space="preserve">негізгі  депозиттер  (талап  ету  депозиттері + жинақ  шоттар)  сомасының  жалпы  депозиттер мөлшеріне  қатынасы </w:t>
      </w:r>
      <w:r w:rsidRPr="00016A95">
        <w:rPr>
          <w:iCs/>
          <w:sz w:val="28"/>
          <w:szCs w:val="28"/>
          <w:lang w:val="kk-KZ"/>
        </w:rPr>
        <w:t xml:space="preserve"> немесе  тұрақсыз  депозиттердің  (мерзімді  және  жинақ  салымдары)  тартылған  ресурстар  сомасындағы  үлесі  түрінде  есептелінеді.  Негізгі  депозиттердің  үлесі  75%-дан  жоғары  болса,  онда  банк  өтімді  болып  есептелінеді.</w:t>
      </w:r>
    </w:p>
    <w:p w:rsidR="004E5377" w:rsidRPr="00016A95" w:rsidRDefault="004E5377" w:rsidP="00016A95">
      <w:pPr>
        <w:rPr>
          <w:lang w:val="kk-KZ"/>
        </w:rPr>
      </w:pPr>
    </w:p>
    <w:sectPr w:rsidR="004E5377" w:rsidRPr="00016A95"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10D5E9A"/>
    <w:multiLevelType w:val="hybridMultilevel"/>
    <w:tmpl w:val="97948B00"/>
    <w:lvl w:ilvl="0" w:tplc="574C7286">
      <w:start w:val="1"/>
      <w:numFmt w:val="bullet"/>
      <w:lvlText w:val=""/>
      <w:lvlJc w:val="left"/>
      <w:pPr>
        <w:tabs>
          <w:tab w:val="num" w:pos="1440"/>
        </w:tabs>
        <w:ind w:left="1440" w:hanging="360"/>
      </w:pPr>
      <w:rPr>
        <w:rFonts w:ascii="Wingdings 3" w:hAnsi="Wingdings 3" w:hint="default"/>
      </w:rPr>
    </w:lvl>
    <w:lvl w:ilvl="1" w:tplc="F658484E">
      <w:start w:val="1"/>
      <w:numFmt w:val="bullet"/>
      <w:lvlText w:val="-"/>
      <w:lvlJc w:val="left"/>
      <w:pPr>
        <w:tabs>
          <w:tab w:val="num" w:pos="2160"/>
        </w:tabs>
        <w:ind w:left="2160" w:hanging="360"/>
      </w:pPr>
      <w:rPr>
        <w:rFonts w:ascii="Times New Roman" w:eastAsia="Times New Roman" w:hAnsi="Times New Roman" w:cs="Times New Roman" w:hint="default"/>
      </w:rPr>
    </w:lvl>
    <w:lvl w:ilvl="2" w:tplc="574C7286">
      <w:start w:val="1"/>
      <w:numFmt w:val="bullet"/>
      <w:lvlText w:val=""/>
      <w:lvlJc w:val="left"/>
      <w:pPr>
        <w:tabs>
          <w:tab w:val="num" w:pos="2880"/>
        </w:tabs>
        <w:ind w:left="2880" w:hanging="360"/>
      </w:pPr>
      <w:rPr>
        <w:rFonts w:ascii="Wingdings 3" w:hAnsi="Wingdings 3"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16A95"/>
    <w:rsid w:val="00016A95"/>
    <w:rsid w:val="00041168"/>
    <w:rsid w:val="001519A3"/>
    <w:rsid w:val="002B264D"/>
    <w:rsid w:val="002F2553"/>
    <w:rsid w:val="004E5377"/>
    <w:rsid w:val="00580AD7"/>
    <w:rsid w:val="005943EA"/>
    <w:rsid w:val="005F69A6"/>
    <w:rsid w:val="00717581"/>
    <w:rsid w:val="00993AA5"/>
    <w:rsid w:val="00C12637"/>
    <w:rsid w:val="00CD1385"/>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6A95"/>
    <w:rPr>
      <w:rFonts w:ascii="Times New Roman" w:eastAsia="Times New Roman" w:hAnsi="Times New Roman" w:cs="Times New Roman"/>
      <w:sz w:val="24"/>
      <w:szCs w:val="24"/>
      <w:lang w:eastAsia="ru-RU"/>
    </w:rPr>
  </w:style>
  <w:style w:type="paragraph" w:styleId="8">
    <w:name w:val="heading 8"/>
    <w:basedOn w:val="a"/>
    <w:next w:val="a"/>
    <w:link w:val="80"/>
    <w:qFormat/>
    <w:rsid w:val="00016A95"/>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rsid w:val="00016A95"/>
    <w:rPr>
      <w:rFonts w:ascii="Times New Roman" w:eastAsia="Times New Roman" w:hAnsi="Times New Roman" w:cs="Times New Roman"/>
      <w:i/>
      <w:iCs/>
      <w:sz w:val="24"/>
      <w:szCs w:val="24"/>
      <w:lang w:eastAsia="ru-RU"/>
    </w:rPr>
  </w:style>
  <w:style w:type="paragraph" w:styleId="2">
    <w:name w:val="Body Text Indent 2"/>
    <w:basedOn w:val="a"/>
    <w:link w:val="20"/>
    <w:rsid w:val="00016A95"/>
    <w:pPr>
      <w:spacing w:after="120" w:line="480" w:lineRule="auto"/>
      <w:ind w:left="283"/>
    </w:pPr>
  </w:style>
  <w:style w:type="character" w:customStyle="1" w:styleId="20">
    <w:name w:val="Основной текст с отступом 2 Знак"/>
    <w:basedOn w:val="a0"/>
    <w:link w:val="2"/>
    <w:rsid w:val="00016A95"/>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727</Words>
  <Characters>4144</Characters>
  <Application>Microsoft Office Word</Application>
  <DocSecurity>0</DocSecurity>
  <Lines>34</Lines>
  <Paragraphs>9</Paragraphs>
  <ScaleCrop>false</ScaleCrop>
  <Company>WolfishLair</Company>
  <LinksUpToDate>false</LinksUpToDate>
  <CharactersWithSpaces>4862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2019-09-25T15:43:00Z</dcterms:created>
  <dcterms:modified xsi:type="dcterms:W3CDTF">2019-09-25T15:44:00Z</dcterms:modified>
</cp:coreProperties>
</file>